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4A4F" w14:textId="77777777" w:rsidR="001F46F9" w:rsidRPr="001F46F9" w:rsidRDefault="001F46F9" w:rsidP="001F46F9">
      <w:pPr>
        <w:pStyle w:val="NormalWeb"/>
        <w:spacing w:before="0" w:beforeAutospacing="0" w:after="0" w:afterAutospacing="0" w:line="276" w:lineRule="auto"/>
        <w:rPr>
          <w:rFonts w:ascii="BMWTypeNext Regular" w:hAnsi="BMWTypeNext Regular"/>
        </w:rPr>
      </w:pPr>
      <w:r w:rsidRPr="001F46F9">
        <w:rPr>
          <w:rFonts w:ascii="BMWTypeNext Regular" w:hAnsi="BMWTypeNext Regular" w:cs="Arial"/>
          <w:color w:val="000000"/>
          <w:sz w:val="22"/>
          <w:szCs w:val="22"/>
        </w:rPr>
        <w:t>En la información que publicó el MEIC notamos algunos detalles importantes de aclarar.</w:t>
      </w:r>
    </w:p>
    <w:p w14:paraId="081D7253" w14:textId="77777777" w:rsidR="001F46F9" w:rsidRPr="001F46F9" w:rsidRDefault="001F46F9" w:rsidP="001F46F9">
      <w:pPr>
        <w:spacing w:line="276" w:lineRule="auto"/>
        <w:rPr>
          <w:rFonts w:ascii="BMWTypeNext Regular" w:hAnsi="BMWTypeNext Regular"/>
        </w:rPr>
      </w:pPr>
      <w:r w:rsidRPr="001F46F9">
        <w:rPr>
          <w:rFonts w:ascii="BMWTypeNext Regular" w:hAnsi="BMWTypeNext Regular"/>
        </w:rPr>
        <w:br/>
      </w:r>
    </w:p>
    <w:p w14:paraId="6CB7816A" w14:textId="77777777" w:rsidR="001F46F9" w:rsidRPr="001F46F9" w:rsidRDefault="001F46F9" w:rsidP="001F46F9">
      <w:pPr>
        <w:pStyle w:val="NormalWeb"/>
        <w:numPr>
          <w:ilvl w:val="0"/>
          <w:numId w:val="11"/>
        </w:numPr>
        <w:spacing w:before="0" w:beforeAutospacing="0" w:after="0" w:afterAutospacing="0" w:line="276" w:lineRule="auto"/>
        <w:textAlignment w:val="baseline"/>
        <w:rPr>
          <w:rFonts w:ascii="BMWTypeNext Regular" w:hAnsi="BMWTypeNext Regular" w:cs="Arial"/>
          <w:color w:val="000000"/>
          <w:sz w:val="22"/>
          <w:szCs w:val="22"/>
        </w:rPr>
      </w:pPr>
      <w:r w:rsidRPr="001F46F9">
        <w:rPr>
          <w:rFonts w:ascii="BMWTypeNext Regular" w:hAnsi="BMWTypeNext Regular" w:cs="Arial"/>
          <w:color w:val="000000"/>
          <w:sz w:val="22"/>
          <w:szCs w:val="22"/>
        </w:rPr>
        <w:t xml:space="preserve">Se está utilizando el costo CIF del BMW </w:t>
      </w:r>
      <w:proofErr w:type="spellStart"/>
      <w:r w:rsidRPr="001F46F9">
        <w:rPr>
          <w:rFonts w:ascii="BMWTypeNext Regular" w:hAnsi="BMWTypeNext Regular" w:cs="Arial"/>
          <w:color w:val="000000"/>
          <w:sz w:val="22"/>
          <w:szCs w:val="22"/>
        </w:rPr>
        <w:t>iX</w:t>
      </w:r>
      <w:proofErr w:type="spellEnd"/>
      <w:r w:rsidRPr="001F46F9">
        <w:rPr>
          <w:rFonts w:ascii="BMWTypeNext Regular" w:hAnsi="BMWTypeNext Regular" w:cs="Arial"/>
          <w:color w:val="000000"/>
          <w:sz w:val="22"/>
          <w:szCs w:val="22"/>
        </w:rPr>
        <w:t xml:space="preserve"> en su versión más económica pero se difunde el precio de la versión más equipada y costosa, entre una y otra versión hay una diferencia de $20.000.</w:t>
      </w:r>
    </w:p>
    <w:p w14:paraId="56ECA03D" w14:textId="77777777" w:rsidR="001F46F9" w:rsidRPr="001F46F9" w:rsidRDefault="001F46F9" w:rsidP="001F46F9">
      <w:pPr>
        <w:pStyle w:val="NormalWeb"/>
        <w:numPr>
          <w:ilvl w:val="0"/>
          <w:numId w:val="11"/>
        </w:numPr>
        <w:spacing w:before="0" w:beforeAutospacing="0" w:after="0" w:afterAutospacing="0" w:line="276" w:lineRule="auto"/>
        <w:textAlignment w:val="baseline"/>
        <w:rPr>
          <w:rFonts w:ascii="BMWTypeNext Regular" w:hAnsi="BMWTypeNext Regular" w:cs="Arial"/>
          <w:color w:val="000000"/>
          <w:sz w:val="22"/>
          <w:szCs w:val="22"/>
        </w:rPr>
      </w:pPr>
      <w:r w:rsidRPr="001F46F9">
        <w:rPr>
          <w:rFonts w:ascii="BMWTypeNext Regular" w:hAnsi="BMWTypeNext Regular" w:cs="Arial"/>
          <w:color w:val="000000"/>
          <w:sz w:val="22"/>
          <w:szCs w:val="22"/>
        </w:rPr>
        <w:t>En el análisis del MEIC no se incluyen gastos como los traslados internos, alistamiento, el cargador de 220 voltios y la instalación que le ofrecemos a cada cliente, la revisión técnica vehicular y el marchamo 2023 del que solo se exonera un 80% en este caso.</w:t>
      </w:r>
    </w:p>
    <w:p w14:paraId="4ECC312E" w14:textId="77777777" w:rsidR="001F46F9" w:rsidRPr="001F46F9" w:rsidRDefault="001F46F9" w:rsidP="001F46F9">
      <w:pPr>
        <w:pStyle w:val="NormalWeb"/>
        <w:numPr>
          <w:ilvl w:val="0"/>
          <w:numId w:val="11"/>
        </w:numPr>
        <w:spacing w:before="0" w:beforeAutospacing="0" w:after="0" w:afterAutospacing="0" w:line="276" w:lineRule="auto"/>
        <w:textAlignment w:val="baseline"/>
        <w:rPr>
          <w:rFonts w:ascii="BMWTypeNext Regular" w:hAnsi="BMWTypeNext Regular" w:cs="Arial"/>
          <w:color w:val="000000"/>
          <w:sz w:val="22"/>
          <w:szCs w:val="22"/>
        </w:rPr>
      </w:pPr>
      <w:r w:rsidRPr="001F46F9">
        <w:rPr>
          <w:rFonts w:ascii="BMWTypeNext Regular" w:hAnsi="BMWTypeNext Regular" w:cs="Arial"/>
          <w:color w:val="000000"/>
          <w:sz w:val="22"/>
          <w:szCs w:val="22"/>
        </w:rPr>
        <w:t>Excluir esos datos representa no contemplar el 4.5% del valor del vehículo y a su vez produce una distorsión en la información que llega a los costarricenses.</w:t>
      </w:r>
    </w:p>
    <w:p w14:paraId="0A879691" w14:textId="77777777" w:rsidR="001F46F9" w:rsidRPr="001F46F9" w:rsidRDefault="001F46F9" w:rsidP="001F46F9">
      <w:pPr>
        <w:pStyle w:val="NormalWeb"/>
        <w:spacing w:before="0" w:beforeAutospacing="0" w:after="0" w:afterAutospacing="0" w:line="276" w:lineRule="auto"/>
        <w:ind w:left="720"/>
        <w:rPr>
          <w:rFonts w:ascii="BMWTypeNext Regular" w:hAnsi="BMWTypeNext Regular"/>
        </w:rPr>
      </w:pPr>
      <w:r w:rsidRPr="001F46F9">
        <w:rPr>
          <w:rFonts w:ascii="BMWTypeNext Regular" w:hAnsi="BMWTypeNext Regular" w:cs="Arial"/>
          <w:color w:val="000000"/>
          <w:sz w:val="22"/>
          <w:szCs w:val="22"/>
        </w:rPr>
        <w:t>En el caso de la marca MINI ocurre algo similar, se publica el valor CIF de una versión mientras que se suministra el precio de la versión más equipada y con mayor valor, en el caso de esta marca esa diferencia entre las versiones que publican alcanza los $10.000.</w:t>
      </w:r>
    </w:p>
    <w:p w14:paraId="0EA7FEE3" w14:textId="77777777" w:rsidR="001F46F9" w:rsidRDefault="001F46F9" w:rsidP="001F46F9"/>
    <w:p w14:paraId="098CEAD7" w14:textId="0B56790F" w:rsidR="000343CA" w:rsidRPr="00C30FC7" w:rsidRDefault="000343CA" w:rsidP="00C30FC7">
      <w:pPr>
        <w:jc w:val="both"/>
        <w:rPr>
          <w:rFonts w:ascii="BMWTypeNext Bold" w:hAnsi="BMWTypeNext Bold"/>
        </w:rPr>
      </w:pPr>
    </w:p>
    <w:p w14:paraId="181FA182" w14:textId="77777777" w:rsidR="00C30FC7" w:rsidRPr="003D38C4" w:rsidRDefault="00C30FC7" w:rsidP="00C30FC7">
      <w:pPr>
        <w:jc w:val="both"/>
        <w:rPr>
          <w:rFonts w:ascii="BMWTypeNext Bold" w:hAnsi="BMWTypeNext Bold"/>
          <w:b/>
          <w:sz w:val="20"/>
          <w:szCs w:val="20"/>
        </w:rPr>
      </w:pPr>
      <w:r w:rsidRPr="003D38C4">
        <w:rPr>
          <w:rFonts w:ascii="BMWTypeNext Bold" w:hAnsi="BMWTypeNext Bold"/>
          <w:b/>
          <w:sz w:val="20"/>
          <w:szCs w:val="20"/>
        </w:rPr>
        <w:t xml:space="preserve">Acerca de BMW </w:t>
      </w:r>
      <w:proofErr w:type="spellStart"/>
      <w:r w:rsidRPr="003D38C4">
        <w:rPr>
          <w:rFonts w:ascii="BMWTypeNext Bold" w:hAnsi="BMWTypeNext Bold"/>
          <w:b/>
          <w:sz w:val="20"/>
          <w:szCs w:val="20"/>
        </w:rPr>
        <w:t>Group</w:t>
      </w:r>
      <w:proofErr w:type="spellEnd"/>
    </w:p>
    <w:p w14:paraId="1083B9A4" w14:textId="77777777" w:rsidR="00C30FC7" w:rsidRPr="003D38C4" w:rsidRDefault="00C30FC7" w:rsidP="00C30FC7">
      <w:pPr>
        <w:jc w:val="both"/>
        <w:rPr>
          <w:rFonts w:ascii="BMWTypeNext Bold" w:hAnsi="BMWTypeNext Bold"/>
          <w:sz w:val="20"/>
          <w:szCs w:val="20"/>
        </w:rPr>
      </w:pPr>
      <w:r w:rsidRPr="003D38C4">
        <w:rPr>
          <w:rFonts w:ascii="BMWTypeNext Bold" w:hAnsi="BMWTypeNext Bold"/>
          <w:sz w:val="20"/>
          <w:szCs w:val="20"/>
        </w:rPr>
        <w:t xml:space="preserve">Con sus cuatro marcas BMW, MINI, Rolls-Royce y BMW </w:t>
      </w:r>
      <w:proofErr w:type="spellStart"/>
      <w:r w:rsidRPr="003D38C4">
        <w:rPr>
          <w:rFonts w:ascii="BMWTypeNext Bold" w:hAnsi="BMWTypeNext Bold"/>
          <w:sz w:val="20"/>
          <w:szCs w:val="20"/>
        </w:rPr>
        <w:t>Motorrad</w:t>
      </w:r>
      <w:proofErr w:type="spellEnd"/>
      <w:r w:rsidRPr="003D38C4">
        <w:rPr>
          <w:rFonts w:ascii="BMWTypeNext Bold" w:hAnsi="BMWTypeNext Bold"/>
          <w:sz w:val="20"/>
          <w:szCs w:val="20"/>
        </w:rPr>
        <w:t xml:space="preserve">, BMW </w:t>
      </w:r>
      <w:proofErr w:type="spellStart"/>
      <w:r w:rsidRPr="003D38C4">
        <w:rPr>
          <w:rFonts w:ascii="BMWTypeNext Bold" w:hAnsi="BMWTypeNext Bold"/>
          <w:sz w:val="20"/>
          <w:szCs w:val="20"/>
        </w:rPr>
        <w:t>Group</w:t>
      </w:r>
      <w:proofErr w:type="spellEnd"/>
      <w:r w:rsidRPr="003D38C4">
        <w:rPr>
          <w:rFonts w:ascii="BMWTypeNext Bold" w:hAnsi="BMWTypeNext Bold"/>
          <w:sz w:val="20"/>
          <w:szCs w:val="20"/>
        </w:rPr>
        <w:t xml:space="preserve"> es el fabricante Premium líder en vehículos y motocicletas; el cual, a su vez, proporciona servicios financieros y productos de movilidad de alta calidad. Al ser una empresa global, BMW </w:t>
      </w:r>
      <w:proofErr w:type="spellStart"/>
      <w:r w:rsidRPr="003D38C4">
        <w:rPr>
          <w:rFonts w:ascii="BMWTypeNext Bold" w:hAnsi="BMWTypeNext Bold"/>
          <w:sz w:val="20"/>
          <w:szCs w:val="20"/>
        </w:rPr>
        <w:t>Group</w:t>
      </w:r>
      <w:proofErr w:type="spellEnd"/>
      <w:r w:rsidRPr="003D38C4">
        <w:rPr>
          <w:rFonts w:ascii="BMWTypeNext Bold" w:hAnsi="BMWTypeNext Bold"/>
          <w:sz w:val="20"/>
          <w:szCs w:val="20"/>
        </w:rPr>
        <w:t xml:space="preserve"> opera 31 instalaciones de producción y ensamble en 15 países y cuenta con una red global de ventas en más de 140 países.</w:t>
      </w:r>
    </w:p>
    <w:p w14:paraId="28759202" w14:textId="77777777" w:rsidR="00C30FC7" w:rsidRPr="003D38C4" w:rsidRDefault="00C30FC7" w:rsidP="00C30FC7">
      <w:pPr>
        <w:jc w:val="both"/>
        <w:rPr>
          <w:rFonts w:ascii="BMWTypeNext Bold" w:hAnsi="BMWTypeNext Bold"/>
          <w:sz w:val="20"/>
          <w:szCs w:val="20"/>
        </w:rPr>
      </w:pPr>
    </w:p>
    <w:p w14:paraId="416F30DE" w14:textId="77777777" w:rsidR="00C30FC7" w:rsidRPr="003D38C4" w:rsidRDefault="00C30FC7" w:rsidP="00C30FC7">
      <w:pPr>
        <w:jc w:val="both"/>
        <w:rPr>
          <w:rFonts w:ascii="BMWTypeNext Bold" w:hAnsi="BMWTypeNext Bold"/>
          <w:sz w:val="20"/>
          <w:szCs w:val="20"/>
        </w:rPr>
      </w:pPr>
      <w:r w:rsidRPr="003D38C4">
        <w:rPr>
          <w:rFonts w:ascii="BMWTypeNext Bold" w:hAnsi="BMWTypeNext Bold"/>
          <w:sz w:val="20"/>
          <w:szCs w:val="20"/>
        </w:rPr>
        <w:t xml:space="preserve">En 2021, BMW </w:t>
      </w:r>
      <w:proofErr w:type="spellStart"/>
      <w:r w:rsidRPr="003D38C4">
        <w:rPr>
          <w:rFonts w:ascii="BMWTypeNext Bold" w:hAnsi="BMWTypeNext Bold"/>
          <w:sz w:val="20"/>
          <w:szCs w:val="20"/>
        </w:rPr>
        <w:t>Group</w:t>
      </w:r>
      <w:proofErr w:type="spellEnd"/>
      <w:r w:rsidRPr="003D38C4">
        <w:rPr>
          <w:rFonts w:ascii="BMWTypeNext Bold" w:hAnsi="BMWTypeNext Bold"/>
          <w:sz w:val="20"/>
          <w:szCs w:val="20"/>
        </w:rPr>
        <w:t xml:space="preserve"> vendió más de 2.5 millones vehículos y más de 194,000 motocicletas en todo el mundo. La ganancia antes de los impuestos para el ejercicio 2020 fue de aproximadamente 5 mil 222 millones de euros sobre ingresos, que ascienden a 98 mil 990 millones de euros. Al 31 de diciembre de 2020, BMW </w:t>
      </w:r>
      <w:proofErr w:type="spellStart"/>
      <w:r w:rsidRPr="003D38C4">
        <w:rPr>
          <w:rFonts w:ascii="BMWTypeNext Bold" w:hAnsi="BMWTypeNext Bold"/>
          <w:sz w:val="20"/>
          <w:szCs w:val="20"/>
        </w:rPr>
        <w:t>Group</w:t>
      </w:r>
      <w:proofErr w:type="spellEnd"/>
      <w:r w:rsidRPr="003D38C4">
        <w:rPr>
          <w:rFonts w:ascii="BMWTypeNext Bold" w:hAnsi="BMWTypeNext Bold"/>
          <w:sz w:val="20"/>
          <w:szCs w:val="20"/>
        </w:rPr>
        <w:t xml:space="preserve"> contaba con una mano de obra de 120,726 empleados.</w:t>
      </w:r>
    </w:p>
    <w:p w14:paraId="61B27BD4" w14:textId="77777777" w:rsidR="00C30FC7" w:rsidRPr="003D38C4" w:rsidRDefault="00C30FC7" w:rsidP="00C30FC7">
      <w:pPr>
        <w:jc w:val="both"/>
        <w:rPr>
          <w:rFonts w:ascii="BMWTypeNext Bold" w:hAnsi="BMWTypeNext Bold"/>
          <w:sz w:val="20"/>
          <w:szCs w:val="20"/>
        </w:rPr>
      </w:pPr>
    </w:p>
    <w:p w14:paraId="17456349" w14:textId="77777777" w:rsidR="00C30FC7" w:rsidRPr="003D38C4" w:rsidRDefault="00C30FC7" w:rsidP="00C30FC7">
      <w:pPr>
        <w:jc w:val="both"/>
        <w:rPr>
          <w:rFonts w:ascii="BMWTypeNext Bold" w:hAnsi="BMWTypeNext Bold"/>
          <w:sz w:val="20"/>
          <w:szCs w:val="20"/>
        </w:rPr>
      </w:pPr>
      <w:r w:rsidRPr="003D38C4">
        <w:rPr>
          <w:rFonts w:ascii="BMWTypeNext Bold" w:hAnsi="BMWTypeNext Bold"/>
          <w:sz w:val="20"/>
          <w:szCs w:val="20"/>
        </w:rPr>
        <w:t xml:space="preserve">El éxito de BMW </w:t>
      </w:r>
      <w:proofErr w:type="spellStart"/>
      <w:r w:rsidRPr="003D38C4">
        <w:rPr>
          <w:rFonts w:ascii="BMWTypeNext Bold" w:hAnsi="BMWTypeNext Bold"/>
          <w:sz w:val="20"/>
          <w:szCs w:val="20"/>
        </w:rPr>
        <w:t>Group</w:t>
      </w:r>
      <w:proofErr w:type="spellEnd"/>
      <w:r w:rsidRPr="003D38C4">
        <w:rPr>
          <w:rFonts w:ascii="BMWTypeNext Bold" w:hAnsi="BMWTypeNext Bold"/>
          <w:sz w:val="20"/>
          <w:szCs w:val="20"/>
        </w:rPr>
        <w:t xml:space="preserve"> siempre se ha basado en el pensamiento a largo plazo y la acción responsable. La compañía marcó el rumbo del futuro en una etapa temprana y de manera consistente, haciendo que la sostenibilidad y la gestión eficiente de los recursos sean fundamentales para su dirección estratégica, desde la cadena de suministro, pasando por la producción hasta el final de la vida útil de todos los productos.</w:t>
      </w:r>
    </w:p>
    <w:p w14:paraId="5BFEB73E" w14:textId="77777777" w:rsidR="00C30FC7" w:rsidRPr="003D38C4" w:rsidRDefault="00C30FC7" w:rsidP="00C30FC7">
      <w:pPr>
        <w:jc w:val="both"/>
        <w:rPr>
          <w:rFonts w:ascii="BMWTypeNext Bold" w:hAnsi="BMWTypeNext Bold"/>
          <w:sz w:val="20"/>
          <w:szCs w:val="20"/>
        </w:rPr>
      </w:pPr>
    </w:p>
    <w:p w14:paraId="55C8A98D" w14:textId="77777777" w:rsidR="00C30FC7" w:rsidRPr="003D38C4" w:rsidRDefault="00C30FC7" w:rsidP="00C30FC7">
      <w:pPr>
        <w:jc w:val="both"/>
        <w:rPr>
          <w:rFonts w:ascii="BMWTypeNext Bold" w:hAnsi="BMWTypeNext Bold"/>
          <w:b/>
          <w:sz w:val="20"/>
          <w:szCs w:val="20"/>
        </w:rPr>
      </w:pPr>
      <w:r w:rsidRPr="003D38C4">
        <w:rPr>
          <w:rFonts w:ascii="BMWTypeNext Bold" w:hAnsi="BMWTypeNext Bold"/>
          <w:b/>
          <w:sz w:val="20"/>
          <w:szCs w:val="20"/>
        </w:rPr>
        <w:t>Acerca de Red Motors</w:t>
      </w:r>
    </w:p>
    <w:p w14:paraId="0E1D72DF" w14:textId="77777777" w:rsidR="00C30FC7" w:rsidRPr="003D38C4" w:rsidRDefault="00C30FC7" w:rsidP="00C30FC7">
      <w:pPr>
        <w:jc w:val="both"/>
        <w:rPr>
          <w:rFonts w:ascii="BMWTypeNext Bold" w:hAnsi="BMWTypeNext Bold"/>
          <w:sz w:val="20"/>
          <w:szCs w:val="20"/>
        </w:rPr>
      </w:pPr>
      <w:r w:rsidRPr="003D38C4">
        <w:rPr>
          <w:rFonts w:ascii="BMWTypeNext Bold" w:hAnsi="BMWTypeNext Bold"/>
          <w:sz w:val="20"/>
          <w:szCs w:val="20"/>
        </w:rPr>
        <w:t xml:space="preserve">Nace en Julio del 2009 bajo el nombre de </w:t>
      </w:r>
      <w:proofErr w:type="spellStart"/>
      <w:r w:rsidRPr="003D38C4">
        <w:rPr>
          <w:rFonts w:ascii="BMWTypeNext Bold" w:hAnsi="BMWTypeNext Bold"/>
          <w:sz w:val="20"/>
          <w:szCs w:val="20"/>
        </w:rPr>
        <w:t>Bavarian</w:t>
      </w:r>
      <w:proofErr w:type="spellEnd"/>
      <w:r w:rsidRPr="003D38C4">
        <w:rPr>
          <w:rFonts w:ascii="BMWTypeNext Bold" w:hAnsi="BMWTypeNext Bold"/>
          <w:sz w:val="20"/>
          <w:szCs w:val="20"/>
        </w:rPr>
        <w:t xml:space="preserve"> Motors como el concesionario de BMW en Costa Rica. Después de varios años con BMW y teniendo un gran éxito dentro del mercado se incluyen dentro del portafolio las marcas MINI, </w:t>
      </w:r>
      <w:proofErr w:type="spellStart"/>
      <w:r w:rsidRPr="003D38C4">
        <w:rPr>
          <w:rFonts w:ascii="BMWTypeNext Bold" w:hAnsi="BMWTypeNext Bold"/>
          <w:sz w:val="20"/>
          <w:szCs w:val="20"/>
        </w:rPr>
        <w:t>Motorrad</w:t>
      </w:r>
      <w:proofErr w:type="spellEnd"/>
      <w:r w:rsidRPr="003D38C4">
        <w:rPr>
          <w:rFonts w:ascii="BMWTypeNext Bold" w:hAnsi="BMWTypeNext Bold"/>
          <w:sz w:val="20"/>
          <w:szCs w:val="20"/>
        </w:rPr>
        <w:t>, Polaris y Kawasaki.</w:t>
      </w:r>
    </w:p>
    <w:p w14:paraId="1ACC9707" w14:textId="77777777" w:rsidR="00C30FC7" w:rsidRPr="003D38C4" w:rsidRDefault="00C30FC7" w:rsidP="00C30FC7">
      <w:pPr>
        <w:jc w:val="both"/>
        <w:rPr>
          <w:rFonts w:ascii="BMWTypeNext Bold" w:hAnsi="BMWTypeNext Bold"/>
          <w:sz w:val="20"/>
          <w:szCs w:val="20"/>
        </w:rPr>
      </w:pPr>
    </w:p>
    <w:p w14:paraId="35CA9BFE" w14:textId="77777777" w:rsidR="00C30FC7" w:rsidRPr="003D38C4" w:rsidRDefault="00C30FC7" w:rsidP="00C30FC7">
      <w:pPr>
        <w:jc w:val="both"/>
        <w:rPr>
          <w:rFonts w:ascii="BMWTypeNext Bold" w:hAnsi="BMWTypeNext Bold"/>
          <w:color w:val="000000"/>
          <w:sz w:val="20"/>
          <w:szCs w:val="20"/>
        </w:rPr>
      </w:pPr>
      <w:r w:rsidRPr="003D38C4">
        <w:rPr>
          <w:rFonts w:ascii="BMWTypeNext Bold" w:hAnsi="BMWTypeNext Bold"/>
          <w:color w:val="000000"/>
          <w:sz w:val="20"/>
          <w:szCs w:val="20"/>
        </w:rPr>
        <w:t xml:space="preserve">En la actualidad, </w:t>
      </w:r>
      <w:proofErr w:type="spellStart"/>
      <w:r w:rsidRPr="003D38C4">
        <w:rPr>
          <w:rFonts w:ascii="BMWTypeNext Bold" w:hAnsi="BMWTypeNext Bold"/>
          <w:color w:val="000000"/>
          <w:sz w:val="20"/>
          <w:szCs w:val="20"/>
        </w:rPr>
        <w:t>Bavarian</w:t>
      </w:r>
      <w:proofErr w:type="spellEnd"/>
      <w:r w:rsidRPr="003D38C4">
        <w:rPr>
          <w:rFonts w:ascii="BMWTypeNext Bold" w:hAnsi="BMWTypeNext Bold"/>
          <w:color w:val="000000"/>
          <w:sz w:val="20"/>
          <w:szCs w:val="20"/>
        </w:rPr>
        <w:t xml:space="preserve"> Motors lidera la categoría de vehículos premium en Costa Rica con su marca BMW con una oferta que incluye vehículos eléctricos y de combustión. </w:t>
      </w:r>
    </w:p>
    <w:p w14:paraId="09157B16" w14:textId="77777777" w:rsidR="00C30FC7" w:rsidRPr="00C30FC7" w:rsidRDefault="00C30FC7" w:rsidP="00C30FC7">
      <w:pPr>
        <w:jc w:val="both"/>
        <w:rPr>
          <w:rFonts w:ascii="BMWTypeNext Bold" w:hAnsi="BMWTypeNext Bold"/>
        </w:rPr>
      </w:pPr>
    </w:p>
    <w:sectPr w:rsidR="00C30FC7" w:rsidRPr="00C30FC7">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F286" w14:textId="77777777" w:rsidR="00656B38" w:rsidRDefault="00656B38" w:rsidP="00DC038A">
      <w:r>
        <w:separator/>
      </w:r>
    </w:p>
  </w:endnote>
  <w:endnote w:type="continuationSeparator" w:id="0">
    <w:p w14:paraId="6EDC84D0" w14:textId="77777777" w:rsidR="00656B38" w:rsidRDefault="00656B38" w:rsidP="00DC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MWTypeNext Regular">
    <w:panose1 w:val="020B0604020202020204"/>
    <w:charset w:val="00"/>
    <w:family w:val="auto"/>
    <w:notTrueType/>
    <w:pitch w:val="variable"/>
    <w:sig w:usb0="80000287" w:usb1="00002411" w:usb2="00000000" w:usb3="00000000" w:csb0="0000009F" w:csb1="00000000"/>
  </w:font>
  <w:font w:name="BMWTypeNext Bold">
    <w:altName w:val="Calibri"/>
    <w:panose1 w:val="00000000000000000000"/>
    <w:charset w:val="00"/>
    <w:family w:val="auto"/>
    <w:notTrueType/>
    <w:pitch w:val="variable"/>
    <w:sig w:usb0="80000287" w:usb1="00002411"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F22D" w14:textId="3A1953B5" w:rsidR="00C678D3" w:rsidRPr="00A31225" w:rsidRDefault="00A31225">
    <w:pPr>
      <w:pStyle w:val="Piedepgina"/>
      <w:rPr>
        <w:rFonts w:ascii="BMWTypeNext Regular" w:hAnsi="BMWTypeNext Regular"/>
      </w:rPr>
    </w:pPr>
    <w:r w:rsidRPr="00A31225">
      <w:rPr>
        <w:rFonts w:ascii="BMWTypeNext Regular" w:hAnsi="BMWTypeNext Regular"/>
        <w:noProof/>
        <w:sz w:val="18"/>
        <w:szCs w:val="18"/>
      </w:rPr>
      <w:drawing>
        <wp:anchor distT="0" distB="0" distL="114300" distR="114300" simplePos="0" relativeHeight="251654656" behindDoc="0" locked="0" layoutInCell="1" allowOverlap="1" wp14:anchorId="335BF9B7" wp14:editId="28956018">
          <wp:simplePos x="0" y="0"/>
          <wp:positionH relativeFrom="column">
            <wp:posOffset>4681855</wp:posOffset>
          </wp:positionH>
          <wp:positionV relativeFrom="paragraph">
            <wp:posOffset>4445</wp:posOffset>
          </wp:positionV>
          <wp:extent cx="133109" cy="133109"/>
          <wp:effectExtent l="0" t="0" r="635" b="635"/>
          <wp:wrapNone/>
          <wp:docPr id="3" name="Imagen 3" descr="Icono Instagram, f, de la red social en Social Black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o Instagram, f, de la red social en Social Black Ic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33109" cy="1331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225">
      <w:rPr>
        <w:rFonts w:ascii="BMWTypeNext Regular" w:hAnsi="BMWTypeNext Regular"/>
        <w:noProof/>
        <w:sz w:val="18"/>
        <w:szCs w:val="18"/>
      </w:rPr>
      <w:drawing>
        <wp:anchor distT="0" distB="0" distL="114300" distR="114300" simplePos="0" relativeHeight="251655680" behindDoc="0" locked="0" layoutInCell="1" allowOverlap="1" wp14:anchorId="77BFF2B4" wp14:editId="0E395085">
          <wp:simplePos x="0" y="0"/>
          <wp:positionH relativeFrom="column">
            <wp:posOffset>2145030</wp:posOffset>
          </wp:positionH>
          <wp:positionV relativeFrom="paragraph">
            <wp:posOffset>-75565</wp:posOffset>
          </wp:positionV>
          <wp:extent cx="247859" cy="266218"/>
          <wp:effectExtent l="0" t="0" r="0" b="0"/>
          <wp:wrapNone/>
          <wp:docPr id="6" name="Imagen 6"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con confianza baja"/>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7859" cy="266218"/>
                  </a:xfrm>
                  <a:prstGeom prst="rect">
                    <a:avLst/>
                  </a:prstGeom>
                </pic:spPr>
              </pic:pic>
            </a:graphicData>
          </a:graphic>
          <wp14:sizeRelH relativeFrom="page">
            <wp14:pctWidth>0</wp14:pctWidth>
          </wp14:sizeRelH>
          <wp14:sizeRelV relativeFrom="page">
            <wp14:pctHeight>0</wp14:pctHeight>
          </wp14:sizeRelV>
        </wp:anchor>
      </w:drawing>
    </w:r>
    <w:r w:rsidRPr="00A31225">
      <w:rPr>
        <w:rFonts w:ascii="BMWTypeNext Regular" w:hAnsi="BMWTypeNext Regular"/>
        <w:sz w:val="18"/>
        <w:szCs w:val="18"/>
      </w:rPr>
      <w:t>bmw</w:t>
    </w:r>
    <w:r w:rsidR="00C678D3" w:rsidRPr="00A31225">
      <w:rPr>
        <w:rFonts w:ascii="BMWTypeNext Regular" w:hAnsi="BMWTypeNext Regular"/>
        <w:sz w:val="18"/>
        <w:szCs w:val="18"/>
      </w:rPr>
      <w:t>.co.cr</w:t>
    </w:r>
    <w:r w:rsidR="00C678D3" w:rsidRPr="00A31225">
      <w:rPr>
        <w:rFonts w:ascii="BMWTypeNext Regular" w:hAnsi="BMWTypeNext Regular"/>
        <w:sz w:val="18"/>
        <w:szCs w:val="18"/>
      </w:rPr>
      <w:ptab w:relativeTo="margin" w:alignment="center" w:leader="none"/>
    </w:r>
    <w:r w:rsidRPr="00A31225">
      <w:rPr>
        <w:rFonts w:ascii="BMWTypeNext Regular" w:hAnsi="BMWTypeNext Regular"/>
        <w:sz w:val="18"/>
        <w:szCs w:val="18"/>
      </w:rPr>
      <w:t>BMW Costa Rica</w:t>
    </w:r>
    <w:r w:rsidR="00C678D3" w:rsidRPr="00A31225">
      <w:rPr>
        <w:rFonts w:ascii="BMWTypeNext Regular" w:hAnsi="BMWTypeNext Regular"/>
        <w:sz w:val="18"/>
        <w:szCs w:val="18"/>
      </w:rPr>
      <w:ptab w:relativeTo="margin" w:alignment="right" w:leader="none"/>
    </w:r>
    <w:r w:rsidRPr="00A31225">
      <w:rPr>
        <w:rFonts w:ascii="BMWTypeNext Regular" w:hAnsi="BMWTypeNext Regular"/>
        <w:sz w:val="18"/>
        <w:szCs w:val="18"/>
      </w:rPr>
      <w:t xml:space="preserve">BMW </w:t>
    </w:r>
    <w:r w:rsidR="00C678D3" w:rsidRPr="00A31225">
      <w:rPr>
        <w:rFonts w:ascii="BMWTypeNext Regular" w:hAnsi="BMWTypeNext Regular"/>
        <w:sz w:val="18"/>
        <w:szCs w:val="18"/>
      </w:rPr>
      <w:t>Costa Rica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2E43" w14:textId="77777777" w:rsidR="00656B38" w:rsidRDefault="00656B38" w:rsidP="00DC038A">
      <w:r>
        <w:separator/>
      </w:r>
    </w:p>
  </w:footnote>
  <w:footnote w:type="continuationSeparator" w:id="0">
    <w:p w14:paraId="031CFA3C" w14:textId="77777777" w:rsidR="00656B38" w:rsidRDefault="00656B38" w:rsidP="00DC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AF26" w14:textId="6E807813" w:rsidR="00DC038A" w:rsidRDefault="00057A39">
    <w:pPr>
      <w:pStyle w:val="Encabezado"/>
    </w:pPr>
    <w:r>
      <w:rPr>
        <w:noProof/>
      </w:rPr>
      <w:drawing>
        <wp:anchor distT="0" distB="0" distL="114300" distR="114300" simplePos="0" relativeHeight="251656704" behindDoc="0" locked="0" layoutInCell="1" allowOverlap="1" wp14:anchorId="518B59F3" wp14:editId="65F12D03">
          <wp:simplePos x="0" y="0"/>
          <wp:positionH relativeFrom="column">
            <wp:posOffset>5346700</wp:posOffset>
          </wp:positionH>
          <wp:positionV relativeFrom="paragraph">
            <wp:posOffset>-215900</wp:posOffset>
          </wp:positionV>
          <wp:extent cx="544195" cy="560450"/>
          <wp:effectExtent l="0" t="0" r="8255" b="0"/>
          <wp:wrapNone/>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7347" cy="5636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541"/>
    <w:multiLevelType w:val="hybridMultilevel"/>
    <w:tmpl w:val="F11440B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 w15:restartNumberingAfterBreak="0">
    <w:nsid w:val="13CB74CE"/>
    <w:multiLevelType w:val="hybridMultilevel"/>
    <w:tmpl w:val="B6EC05C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15:restartNumberingAfterBreak="0">
    <w:nsid w:val="142051D5"/>
    <w:multiLevelType w:val="hybridMultilevel"/>
    <w:tmpl w:val="6484A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3D7C3F"/>
    <w:multiLevelType w:val="hybridMultilevel"/>
    <w:tmpl w:val="7F0EDD4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4CF04C57"/>
    <w:multiLevelType w:val="multilevel"/>
    <w:tmpl w:val="EBFCA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04350D"/>
    <w:multiLevelType w:val="hybridMultilevel"/>
    <w:tmpl w:val="BDA4F7F6"/>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 w15:restartNumberingAfterBreak="0">
    <w:nsid w:val="6AE5137B"/>
    <w:multiLevelType w:val="multilevel"/>
    <w:tmpl w:val="08C6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22782"/>
    <w:multiLevelType w:val="hybridMultilevel"/>
    <w:tmpl w:val="C2D626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3566E06"/>
    <w:multiLevelType w:val="multilevel"/>
    <w:tmpl w:val="593C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41E15"/>
    <w:multiLevelType w:val="hybridMultilevel"/>
    <w:tmpl w:val="82BE3EA6"/>
    <w:lvl w:ilvl="0" w:tplc="BFEA1AC0">
      <w:numFmt w:val="bullet"/>
      <w:lvlText w:val="•"/>
      <w:lvlJc w:val="left"/>
      <w:pPr>
        <w:ind w:left="664" w:hanging="359"/>
      </w:pPr>
      <w:rPr>
        <w:rFonts w:hint="default"/>
        <w:w w:val="131"/>
        <w:lang w:val="en-US" w:eastAsia="en-US" w:bidi="en-US"/>
      </w:rPr>
    </w:lvl>
    <w:lvl w:ilvl="1" w:tplc="A2088916">
      <w:numFmt w:val="bullet"/>
      <w:lvlText w:val="•"/>
      <w:lvlJc w:val="left"/>
      <w:pPr>
        <w:ind w:left="1504" w:hanging="359"/>
      </w:pPr>
      <w:rPr>
        <w:rFonts w:hint="default"/>
        <w:lang w:val="en-US" w:eastAsia="en-US" w:bidi="en-US"/>
      </w:rPr>
    </w:lvl>
    <w:lvl w:ilvl="2" w:tplc="9C864E16">
      <w:numFmt w:val="bullet"/>
      <w:lvlText w:val="•"/>
      <w:lvlJc w:val="left"/>
      <w:pPr>
        <w:ind w:left="2349" w:hanging="359"/>
      </w:pPr>
      <w:rPr>
        <w:rFonts w:hint="default"/>
        <w:lang w:val="en-US" w:eastAsia="en-US" w:bidi="en-US"/>
      </w:rPr>
    </w:lvl>
    <w:lvl w:ilvl="3" w:tplc="09323D34">
      <w:numFmt w:val="bullet"/>
      <w:lvlText w:val="•"/>
      <w:lvlJc w:val="left"/>
      <w:pPr>
        <w:ind w:left="3193" w:hanging="359"/>
      </w:pPr>
      <w:rPr>
        <w:rFonts w:hint="default"/>
        <w:lang w:val="en-US" w:eastAsia="en-US" w:bidi="en-US"/>
      </w:rPr>
    </w:lvl>
    <w:lvl w:ilvl="4" w:tplc="5FFE2AA2">
      <w:numFmt w:val="bullet"/>
      <w:lvlText w:val="•"/>
      <w:lvlJc w:val="left"/>
      <w:pPr>
        <w:ind w:left="4038" w:hanging="359"/>
      </w:pPr>
      <w:rPr>
        <w:rFonts w:hint="default"/>
        <w:lang w:val="en-US" w:eastAsia="en-US" w:bidi="en-US"/>
      </w:rPr>
    </w:lvl>
    <w:lvl w:ilvl="5" w:tplc="EC9E1604">
      <w:numFmt w:val="bullet"/>
      <w:lvlText w:val="•"/>
      <w:lvlJc w:val="left"/>
      <w:pPr>
        <w:ind w:left="4883" w:hanging="359"/>
      </w:pPr>
      <w:rPr>
        <w:rFonts w:hint="default"/>
        <w:lang w:val="en-US" w:eastAsia="en-US" w:bidi="en-US"/>
      </w:rPr>
    </w:lvl>
    <w:lvl w:ilvl="6" w:tplc="F43AD960">
      <w:numFmt w:val="bullet"/>
      <w:lvlText w:val="•"/>
      <w:lvlJc w:val="left"/>
      <w:pPr>
        <w:ind w:left="5727" w:hanging="359"/>
      </w:pPr>
      <w:rPr>
        <w:rFonts w:hint="default"/>
        <w:lang w:val="en-US" w:eastAsia="en-US" w:bidi="en-US"/>
      </w:rPr>
    </w:lvl>
    <w:lvl w:ilvl="7" w:tplc="EE9A3D3A">
      <w:numFmt w:val="bullet"/>
      <w:lvlText w:val="•"/>
      <w:lvlJc w:val="left"/>
      <w:pPr>
        <w:ind w:left="6572" w:hanging="359"/>
      </w:pPr>
      <w:rPr>
        <w:rFonts w:hint="default"/>
        <w:lang w:val="en-US" w:eastAsia="en-US" w:bidi="en-US"/>
      </w:rPr>
    </w:lvl>
    <w:lvl w:ilvl="8" w:tplc="5DACFEDE">
      <w:numFmt w:val="bullet"/>
      <w:lvlText w:val="•"/>
      <w:lvlJc w:val="left"/>
      <w:pPr>
        <w:ind w:left="7417" w:hanging="359"/>
      </w:pPr>
      <w:rPr>
        <w:rFonts w:hint="default"/>
        <w:lang w:val="en-US" w:eastAsia="en-US" w:bidi="en-US"/>
      </w:rPr>
    </w:lvl>
  </w:abstractNum>
  <w:abstractNum w:abstractNumId="10" w15:restartNumberingAfterBreak="0">
    <w:nsid w:val="7DD76A3C"/>
    <w:multiLevelType w:val="hybridMultilevel"/>
    <w:tmpl w:val="BC906BC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16cid:durableId="203249455">
    <w:abstractNumId w:val="9"/>
  </w:num>
  <w:num w:numId="2" w16cid:durableId="1879079864">
    <w:abstractNumId w:val="0"/>
  </w:num>
  <w:num w:numId="3" w16cid:durableId="1241671890">
    <w:abstractNumId w:val="8"/>
  </w:num>
  <w:num w:numId="4" w16cid:durableId="999624637">
    <w:abstractNumId w:val="4"/>
  </w:num>
  <w:num w:numId="5" w16cid:durableId="654143083">
    <w:abstractNumId w:val="5"/>
  </w:num>
  <w:num w:numId="6" w16cid:durableId="20782859">
    <w:abstractNumId w:val="1"/>
  </w:num>
  <w:num w:numId="7" w16cid:durableId="387152695">
    <w:abstractNumId w:val="3"/>
  </w:num>
  <w:num w:numId="8" w16cid:durableId="1200119800">
    <w:abstractNumId w:val="10"/>
  </w:num>
  <w:num w:numId="9" w16cid:durableId="1227647012">
    <w:abstractNumId w:val="7"/>
  </w:num>
  <w:num w:numId="10" w16cid:durableId="1150320191">
    <w:abstractNumId w:val="2"/>
  </w:num>
  <w:num w:numId="11" w16cid:durableId="2055421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08"/>
    <w:rsid w:val="00012BC3"/>
    <w:rsid w:val="00030B83"/>
    <w:rsid w:val="000343CA"/>
    <w:rsid w:val="0003507E"/>
    <w:rsid w:val="00041A59"/>
    <w:rsid w:val="0005059F"/>
    <w:rsid w:val="00057A39"/>
    <w:rsid w:val="000709FC"/>
    <w:rsid w:val="000A5CC1"/>
    <w:rsid w:val="000F02E8"/>
    <w:rsid w:val="000F4E10"/>
    <w:rsid w:val="00145218"/>
    <w:rsid w:val="001A183B"/>
    <w:rsid w:val="001B317D"/>
    <w:rsid w:val="001F46F9"/>
    <w:rsid w:val="00205C4C"/>
    <w:rsid w:val="00227513"/>
    <w:rsid w:val="00235BB6"/>
    <w:rsid w:val="00282407"/>
    <w:rsid w:val="002A03BB"/>
    <w:rsid w:val="002D4BD6"/>
    <w:rsid w:val="002D4E6B"/>
    <w:rsid w:val="00310E0C"/>
    <w:rsid w:val="003A270C"/>
    <w:rsid w:val="003C552A"/>
    <w:rsid w:val="003D38C4"/>
    <w:rsid w:val="004202C2"/>
    <w:rsid w:val="004653B8"/>
    <w:rsid w:val="004A6F20"/>
    <w:rsid w:val="004D59F7"/>
    <w:rsid w:val="004D77A0"/>
    <w:rsid w:val="005241E2"/>
    <w:rsid w:val="00531195"/>
    <w:rsid w:val="00565E0E"/>
    <w:rsid w:val="005B30E8"/>
    <w:rsid w:val="005C0224"/>
    <w:rsid w:val="005D5260"/>
    <w:rsid w:val="005D5522"/>
    <w:rsid w:val="005F6CB4"/>
    <w:rsid w:val="00621627"/>
    <w:rsid w:val="006467CF"/>
    <w:rsid w:val="00656B38"/>
    <w:rsid w:val="00673589"/>
    <w:rsid w:val="006C457F"/>
    <w:rsid w:val="006F0900"/>
    <w:rsid w:val="00714CB7"/>
    <w:rsid w:val="0072170B"/>
    <w:rsid w:val="007419C5"/>
    <w:rsid w:val="007A0076"/>
    <w:rsid w:val="007B3883"/>
    <w:rsid w:val="00837A0C"/>
    <w:rsid w:val="00867D2B"/>
    <w:rsid w:val="008B7F5C"/>
    <w:rsid w:val="008E03CB"/>
    <w:rsid w:val="009073D7"/>
    <w:rsid w:val="00931DC4"/>
    <w:rsid w:val="00956301"/>
    <w:rsid w:val="00985D18"/>
    <w:rsid w:val="009C724C"/>
    <w:rsid w:val="009F0F74"/>
    <w:rsid w:val="009F3E90"/>
    <w:rsid w:val="00A01D0B"/>
    <w:rsid w:val="00A31225"/>
    <w:rsid w:val="00A56351"/>
    <w:rsid w:val="00A63166"/>
    <w:rsid w:val="00A70FF1"/>
    <w:rsid w:val="00A92B3D"/>
    <w:rsid w:val="00AB5EA2"/>
    <w:rsid w:val="00AE23B7"/>
    <w:rsid w:val="00AE753C"/>
    <w:rsid w:val="00B247C0"/>
    <w:rsid w:val="00B31CD0"/>
    <w:rsid w:val="00B71608"/>
    <w:rsid w:val="00B741BF"/>
    <w:rsid w:val="00BD77FA"/>
    <w:rsid w:val="00C21188"/>
    <w:rsid w:val="00C30FC7"/>
    <w:rsid w:val="00C369F7"/>
    <w:rsid w:val="00C649D1"/>
    <w:rsid w:val="00C66616"/>
    <w:rsid w:val="00C678D3"/>
    <w:rsid w:val="00C707BE"/>
    <w:rsid w:val="00C94C62"/>
    <w:rsid w:val="00CA1E07"/>
    <w:rsid w:val="00CB23AF"/>
    <w:rsid w:val="00CF7428"/>
    <w:rsid w:val="00D325A7"/>
    <w:rsid w:val="00D545B1"/>
    <w:rsid w:val="00D61623"/>
    <w:rsid w:val="00D960E8"/>
    <w:rsid w:val="00DC038A"/>
    <w:rsid w:val="00DD4DE6"/>
    <w:rsid w:val="00DE5403"/>
    <w:rsid w:val="00E16DBD"/>
    <w:rsid w:val="00E27C7A"/>
    <w:rsid w:val="00EF417C"/>
    <w:rsid w:val="00F60807"/>
    <w:rsid w:val="00F84129"/>
    <w:rsid w:val="00F936A9"/>
    <w:rsid w:val="00F94E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7C338"/>
  <w15:docId w15:val="{A1C2AFDA-5067-401E-86D2-852E3E52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E10"/>
    <w:pPr>
      <w:spacing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s" w:eastAsia="es-CR"/>
    </w:rPr>
  </w:style>
  <w:style w:type="paragraph" w:styleId="Ttulo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s" w:eastAsia="es-CR"/>
    </w:rPr>
  </w:style>
  <w:style w:type="paragraph" w:styleId="Ttulo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s" w:eastAsia="es-CR"/>
    </w:rPr>
  </w:style>
  <w:style w:type="paragraph" w:styleId="Ttulo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s" w:eastAsia="es-CR"/>
    </w:rPr>
  </w:style>
  <w:style w:type="paragraph" w:styleId="Ttulo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s" w:eastAsia="es-CR"/>
    </w:rPr>
  </w:style>
  <w:style w:type="paragraph" w:styleId="Ttulo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line="276" w:lineRule="auto"/>
    </w:pPr>
    <w:rPr>
      <w:rFonts w:ascii="Arial" w:eastAsia="Arial" w:hAnsi="Arial" w:cs="Arial"/>
      <w:sz w:val="52"/>
      <w:szCs w:val="52"/>
      <w:lang w:val="es" w:eastAsia="es-CR"/>
    </w:rPr>
  </w:style>
  <w:style w:type="paragraph" w:styleId="Subttulo">
    <w:name w:val="Subtitle"/>
    <w:basedOn w:val="Normal"/>
    <w:next w:val="Normal"/>
    <w:uiPriority w:val="11"/>
    <w:qFormat/>
    <w:pPr>
      <w:keepNext/>
      <w:keepLines/>
      <w:spacing w:after="320" w:line="276" w:lineRule="auto"/>
    </w:pPr>
    <w:rPr>
      <w:rFonts w:ascii="Arial" w:eastAsia="Arial" w:hAnsi="Arial" w:cs="Arial"/>
      <w:color w:val="666666"/>
      <w:sz w:val="30"/>
      <w:szCs w:val="30"/>
      <w:lang w:val="es" w:eastAsia="es-CR"/>
    </w:rPr>
  </w:style>
  <w:style w:type="paragraph" w:styleId="Encabezado">
    <w:name w:val="header"/>
    <w:basedOn w:val="Normal"/>
    <w:link w:val="EncabezadoCar"/>
    <w:uiPriority w:val="99"/>
    <w:unhideWhenUsed/>
    <w:rsid w:val="00DC038A"/>
    <w:pPr>
      <w:tabs>
        <w:tab w:val="center" w:pos="4419"/>
        <w:tab w:val="right" w:pos="8838"/>
      </w:tabs>
    </w:pPr>
    <w:rPr>
      <w:rFonts w:ascii="Arial" w:eastAsia="Arial" w:hAnsi="Arial" w:cs="Arial"/>
      <w:sz w:val="22"/>
      <w:szCs w:val="22"/>
      <w:lang w:val="es" w:eastAsia="es-CR"/>
    </w:rPr>
  </w:style>
  <w:style w:type="character" w:customStyle="1" w:styleId="EncabezadoCar">
    <w:name w:val="Encabezado Car"/>
    <w:basedOn w:val="Fuentedeprrafopredeter"/>
    <w:link w:val="Encabezado"/>
    <w:uiPriority w:val="99"/>
    <w:rsid w:val="00DC038A"/>
  </w:style>
  <w:style w:type="paragraph" w:styleId="Piedepgina">
    <w:name w:val="footer"/>
    <w:basedOn w:val="Normal"/>
    <w:link w:val="PiedepginaCar"/>
    <w:uiPriority w:val="99"/>
    <w:unhideWhenUsed/>
    <w:rsid w:val="00DC038A"/>
    <w:pPr>
      <w:tabs>
        <w:tab w:val="center" w:pos="4419"/>
        <w:tab w:val="right" w:pos="8838"/>
      </w:tabs>
    </w:pPr>
    <w:rPr>
      <w:rFonts w:ascii="Arial" w:eastAsia="Arial" w:hAnsi="Arial" w:cs="Arial"/>
      <w:sz w:val="22"/>
      <w:szCs w:val="22"/>
      <w:lang w:val="es" w:eastAsia="es-CR"/>
    </w:rPr>
  </w:style>
  <w:style w:type="character" w:customStyle="1" w:styleId="PiedepginaCar">
    <w:name w:val="Pie de página Car"/>
    <w:basedOn w:val="Fuentedeprrafopredeter"/>
    <w:link w:val="Piedepgina"/>
    <w:uiPriority w:val="99"/>
    <w:rsid w:val="00DC038A"/>
  </w:style>
  <w:style w:type="paragraph" w:styleId="NormalWeb">
    <w:name w:val="Normal (Web)"/>
    <w:basedOn w:val="Normal"/>
    <w:uiPriority w:val="99"/>
    <w:unhideWhenUsed/>
    <w:rsid w:val="006F0900"/>
    <w:pPr>
      <w:spacing w:before="100" w:beforeAutospacing="1" w:after="100" w:afterAutospacing="1"/>
    </w:pPr>
  </w:style>
  <w:style w:type="paragraph" w:styleId="Textoindependiente">
    <w:name w:val="Body Text"/>
    <w:basedOn w:val="Normal"/>
    <w:link w:val="TextoindependienteCar"/>
    <w:uiPriority w:val="1"/>
    <w:qFormat/>
    <w:rsid w:val="00D325A7"/>
    <w:pPr>
      <w:widowControl w:val="0"/>
      <w:autoSpaceDE w:val="0"/>
      <w:autoSpaceDN w:val="0"/>
    </w:pPr>
    <w:rPr>
      <w:rFonts w:ascii="Arial" w:eastAsia="Arial" w:hAnsi="Arial" w:cs="Arial"/>
      <w:sz w:val="18"/>
      <w:szCs w:val="18"/>
      <w:lang w:val="en-US" w:eastAsia="en-US" w:bidi="en-US"/>
    </w:rPr>
  </w:style>
  <w:style w:type="character" w:customStyle="1" w:styleId="TextoindependienteCar">
    <w:name w:val="Texto independiente Car"/>
    <w:basedOn w:val="Fuentedeprrafopredeter"/>
    <w:link w:val="Textoindependiente"/>
    <w:uiPriority w:val="1"/>
    <w:rsid w:val="00D325A7"/>
    <w:rPr>
      <w:sz w:val="18"/>
      <w:szCs w:val="18"/>
      <w:lang w:val="en-US" w:eastAsia="en-US" w:bidi="en-US"/>
    </w:rPr>
  </w:style>
  <w:style w:type="paragraph" w:styleId="Prrafodelista">
    <w:name w:val="List Paragraph"/>
    <w:basedOn w:val="Normal"/>
    <w:uiPriority w:val="34"/>
    <w:qFormat/>
    <w:rsid w:val="00D325A7"/>
    <w:pPr>
      <w:widowControl w:val="0"/>
      <w:autoSpaceDE w:val="0"/>
      <w:autoSpaceDN w:val="0"/>
      <w:spacing w:before="44"/>
      <w:ind w:left="664" w:hanging="360"/>
    </w:pPr>
    <w:rPr>
      <w:rFonts w:ascii="Arial" w:eastAsia="Arial" w:hAnsi="Arial" w:cs="Arial"/>
      <w:sz w:val="22"/>
      <w:szCs w:val="22"/>
      <w:lang w:val="en-US" w:eastAsia="en-US" w:bidi="en-US"/>
    </w:rPr>
  </w:style>
  <w:style w:type="paragraph" w:styleId="Textonotapie">
    <w:name w:val="footnote text"/>
    <w:basedOn w:val="Normal"/>
    <w:link w:val="TextonotapieCar"/>
    <w:uiPriority w:val="99"/>
    <w:semiHidden/>
    <w:unhideWhenUsed/>
    <w:rsid w:val="005B30E8"/>
    <w:rPr>
      <w:rFonts w:ascii="Arial" w:eastAsia="Arial" w:hAnsi="Arial" w:cs="Arial"/>
      <w:sz w:val="20"/>
      <w:szCs w:val="20"/>
      <w:lang w:val="es" w:eastAsia="es-CR"/>
    </w:rPr>
  </w:style>
  <w:style w:type="character" w:customStyle="1" w:styleId="TextonotapieCar">
    <w:name w:val="Texto nota pie Car"/>
    <w:basedOn w:val="Fuentedeprrafopredeter"/>
    <w:link w:val="Textonotapie"/>
    <w:uiPriority w:val="99"/>
    <w:semiHidden/>
    <w:rsid w:val="005B30E8"/>
    <w:rPr>
      <w:sz w:val="20"/>
      <w:szCs w:val="20"/>
    </w:rPr>
  </w:style>
  <w:style w:type="character" w:styleId="Refdenotaalpie">
    <w:name w:val="footnote reference"/>
    <w:basedOn w:val="Fuentedeprrafopredeter"/>
    <w:uiPriority w:val="99"/>
    <w:semiHidden/>
    <w:unhideWhenUsed/>
    <w:rsid w:val="005B3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7921">
      <w:bodyDiv w:val="1"/>
      <w:marLeft w:val="0"/>
      <w:marRight w:val="0"/>
      <w:marTop w:val="0"/>
      <w:marBottom w:val="0"/>
      <w:divBdr>
        <w:top w:val="none" w:sz="0" w:space="0" w:color="auto"/>
        <w:left w:val="none" w:sz="0" w:space="0" w:color="auto"/>
        <w:bottom w:val="none" w:sz="0" w:space="0" w:color="auto"/>
        <w:right w:val="none" w:sz="0" w:space="0" w:color="auto"/>
      </w:divBdr>
    </w:div>
    <w:div w:id="170872513">
      <w:bodyDiv w:val="1"/>
      <w:marLeft w:val="0"/>
      <w:marRight w:val="0"/>
      <w:marTop w:val="0"/>
      <w:marBottom w:val="0"/>
      <w:divBdr>
        <w:top w:val="none" w:sz="0" w:space="0" w:color="auto"/>
        <w:left w:val="none" w:sz="0" w:space="0" w:color="auto"/>
        <w:bottom w:val="none" w:sz="0" w:space="0" w:color="auto"/>
        <w:right w:val="none" w:sz="0" w:space="0" w:color="auto"/>
      </w:divBdr>
    </w:div>
    <w:div w:id="172306112">
      <w:bodyDiv w:val="1"/>
      <w:marLeft w:val="0"/>
      <w:marRight w:val="0"/>
      <w:marTop w:val="0"/>
      <w:marBottom w:val="0"/>
      <w:divBdr>
        <w:top w:val="none" w:sz="0" w:space="0" w:color="auto"/>
        <w:left w:val="none" w:sz="0" w:space="0" w:color="auto"/>
        <w:bottom w:val="none" w:sz="0" w:space="0" w:color="auto"/>
        <w:right w:val="none" w:sz="0" w:space="0" w:color="auto"/>
      </w:divBdr>
    </w:div>
    <w:div w:id="462433473">
      <w:bodyDiv w:val="1"/>
      <w:marLeft w:val="0"/>
      <w:marRight w:val="0"/>
      <w:marTop w:val="0"/>
      <w:marBottom w:val="0"/>
      <w:divBdr>
        <w:top w:val="none" w:sz="0" w:space="0" w:color="auto"/>
        <w:left w:val="none" w:sz="0" w:space="0" w:color="auto"/>
        <w:bottom w:val="none" w:sz="0" w:space="0" w:color="auto"/>
        <w:right w:val="none" w:sz="0" w:space="0" w:color="auto"/>
      </w:divBdr>
    </w:div>
    <w:div w:id="472799455">
      <w:bodyDiv w:val="1"/>
      <w:marLeft w:val="0"/>
      <w:marRight w:val="0"/>
      <w:marTop w:val="0"/>
      <w:marBottom w:val="0"/>
      <w:divBdr>
        <w:top w:val="none" w:sz="0" w:space="0" w:color="auto"/>
        <w:left w:val="none" w:sz="0" w:space="0" w:color="auto"/>
        <w:bottom w:val="none" w:sz="0" w:space="0" w:color="auto"/>
        <w:right w:val="none" w:sz="0" w:space="0" w:color="auto"/>
      </w:divBdr>
    </w:div>
    <w:div w:id="589970090">
      <w:bodyDiv w:val="1"/>
      <w:marLeft w:val="0"/>
      <w:marRight w:val="0"/>
      <w:marTop w:val="0"/>
      <w:marBottom w:val="0"/>
      <w:divBdr>
        <w:top w:val="none" w:sz="0" w:space="0" w:color="auto"/>
        <w:left w:val="none" w:sz="0" w:space="0" w:color="auto"/>
        <w:bottom w:val="none" w:sz="0" w:space="0" w:color="auto"/>
        <w:right w:val="none" w:sz="0" w:space="0" w:color="auto"/>
      </w:divBdr>
    </w:div>
    <w:div w:id="613944771">
      <w:bodyDiv w:val="1"/>
      <w:marLeft w:val="0"/>
      <w:marRight w:val="0"/>
      <w:marTop w:val="0"/>
      <w:marBottom w:val="0"/>
      <w:divBdr>
        <w:top w:val="none" w:sz="0" w:space="0" w:color="auto"/>
        <w:left w:val="none" w:sz="0" w:space="0" w:color="auto"/>
        <w:bottom w:val="none" w:sz="0" w:space="0" w:color="auto"/>
        <w:right w:val="none" w:sz="0" w:space="0" w:color="auto"/>
      </w:divBdr>
    </w:div>
    <w:div w:id="640111043">
      <w:bodyDiv w:val="1"/>
      <w:marLeft w:val="0"/>
      <w:marRight w:val="0"/>
      <w:marTop w:val="0"/>
      <w:marBottom w:val="0"/>
      <w:divBdr>
        <w:top w:val="none" w:sz="0" w:space="0" w:color="auto"/>
        <w:left w:val="none" w:sz="0" w:space="0" w:color="auto"/>
        <w:bottom w:val="none" w:sz="0" w:space="0" w:color="auto"/>
        <w:right w:val="none" w:sz="0" w:space="0" w:color="auto"/>
      </w:divBdr>
    </w:div>
    <w:div w:id="700475772">
      <w:bodyDiv w:val="1"/>
      <w:marLeft w:val="0"/>
      <w:marRight w:val="0"/>
      <w:marTop w:val="0"/>
      <w:marBottom w:val="0"/>
      <w:divBdr>
        <w:top w:val="none" w:sz="0" w:space="0" w:color="auto"/>
        <w:left w:val="none" w:sz="0" w:space="0" w:color="auto"/>
        <w:bottom w:val="none" w:sz="0" w:space="0" w:color="auto"/>
        <w:right w:val="none" w:sz="0" w:space="0" w:color="auto"/>
      </w:divBdr>
    </w:div>
    <w:div w:id="775364683">
      <w:bodyDiv w:val="1"/>
      <w:marLeft w:val="0"/>
      <w:marRight w:val="0"/>
      <w:marTop w:val="0"/>
      <w:marBottom w:val="0"/>
      <w:divBdr>
        <w:top w:val="none" w:sz="0" w:space="0" w:color="auto"/>
        <w:left w:val="none" w:sz="0" w:space="0" w:color="auto"/>
        <w:bottom w:val="none" w:sz="0" w:space="0" w:color="auto"/>
        <w:right w:val="none" w:sz="0" w:space="0" w:color="auto"/>
      </w:divBdr>
    </w:div>
    <w:div w:id="901525342">
      <w:bodyDiv w:val="1"/>
      <w:marLeft w:val="0"/>
      <w:marRight w:val="0"/>
      <w:marTop w:val="0"/>
      <w:marBottom w:val="0"/>
      <w:divBdr>
        <w:top w:val="none" w:sz="0" w:space="0" w:color="auto"/>
        <w:left w:val="none" w:sz="0" w:space="0" w:color="auto"/>
        <w:bottom w:val="none" w:sz="0" w:space="0" w:color="auto"/>
        <w:right w:val="none" w:sz="0" w:space="0" w:color="auto"/>
      </w:divBdr>
    </w:div>
    <w:div w:id="947811589">
      <w:bodyDiv w:val="1"/>
      <w:marLeft w:val="0"/>
      <w:marRight w:val="0"/>
      <w:marTop w:val="0"/>
      <w:marBottom w:val="0"/>
      <w:divBdr>
        <w:top w:val="none" w:sz="0" w:space="0" w:color="auto"/>
        <w:left w:val="none" w:sz="0" w:space="0" w:color="auto"/>
        <w:bottom w:val="none" w:sz="0" w:space="0" w:color="auto"/>
        <w:right w:val="none" w:sz="0" w:space="0" w:color="auto"/>
      </w:divBdr>
    </w:div>
    <w:div w:id="1046098599">
      <w:bodyDiv w:val="1"/>
      <w:marLeft w:val="0"/>
      <w:marRight w:val="0"/>
      <w:marTop w:val="0"/>
      <w:marBottom w:val="0"/>
      <w:divBdr>
        <w:top w:val="none" w:sz="0" w:space="0" w:color="auto"/>
        <w:left w:val="none" w:sz="0" w:space="0" w:color="auto"/>
        <w:bottom w:val="none" w:sz="0" w:space="0" w:color="auto"/>
        <w:right w:val="none" w:sz="0" w:space="0" w:color="auto"/>
      </w:divBdr>
    </w:div>
    <w:div w:id="1085224529">
      <w:bodyDiv w:val="1"/>
      <w:marLeft w:val="0"/>
      <w:marRight w:val="0"/>
      <w:marTop w:val="0"/>
      <w:marBottom w:val="0"/>
      <w:divBdr>
        <w:top w:val="none" w:sz="0" w:space="0" w:color="auto"/>
        <w:left w:val="none" w:sz="0" w:space="0" w:color="auto"/>
        <w:bottom w:val="none" w:sz="0" w:space="0" w:color="auto"/>
        <w:right w:val="none" w:sz="0" w:space="0" w:color="auto"/>
      </w:divBdr>
    </w:div>
    <w:div w:id="1203665620">
      <w:bodyDiv w:val="1"/>
      <w:marLeft w:val="0"/>
      <w:marRight w:val="0"/>
      <w:marTop w:val="0"/>
      <w:marBottom w:val="0"/>
      <w:divBdr>
        <w:top w:val="none" w:sz="0" w:space="0" w:color="auto"/>
        <w:left w:val="none" w:sz="0" w:space="0" w:color="auto"/>
        <w:bottom w:val="none" w:sz="0" w:space="0" w:color="auto"/>
        <w:right w:val="none" w:sz="0" w:space="0" w:color="auto"/>
      </w:divBdr>
    </w:div>
    <w:div w:id="1244798974">
      <w:bodyDiv w:val="1"/>
      <w:marLeft w:val="0"/>
      <w:marRight w:val="0"/>
      <w:marTop w:val="0"/>
      <w:marBottom w:val="0"/>
      <w:divBdr>
        <w:top w:val="none" w:sz="0" w:space="0" w:color="auto"/>
        <w:left w:val="none" w:sz="0" w:space="0" w:color="auto"/>
        <w:bottom w:val="none" w:sz="0" w:space="0" w:color="auto"/>
        <w:right w:val="none" w:sz="0" w:space="0" w:color="auto"/>
      </w:divBdr>
    </w:div>
    <w:div w:id="1623342383">
      <w:bodyDiv w:val="1"/>
      <w:marLeft w:val="0"/>
      <w:marRight w:val="0"/>
      <w:marTop w:val="0"/>
      <w:marBottom w:val="0"/>
      <w:divBdr>
        <w:top w:val="none" w:sz="0" w:space="0" w:color="auto"/>
        <w:left w:val="none" w:sz="0" w:space="0" w:color="auto"/>
        <w:bottom w:val="none" w:sz="0" w:space="0" w:color="auto"/>
        <w:right w:val="none" w:sz="0" w:space="0" w:color="auto"/>
      </w:divBdr>
    </w:div>
    <w:div w:id="1837648093">
      <w:bodyDiv w:val="1"/>
      <w:marLeft w:val="0"/>
      <w:marRight w:val="0"/>
      <w:marTop w:val="0"/>
      <w:marBottom w:val="0"/>
      <w:divBdr>
        <w:top w:val="none" w:sz="0" w:space="0" w:color="auto"/>
        <w:left w:val="none" w:sz="0" w:space="0" w:color="auto"/>
        <w:bottom w:val="none" w:sz="0" w:space="0" w:color="auto"/>
        <w:right w:val="none" w:sz="0" w:space="0" w:color="auto"/>
      </w:divBdr>
    </w:div>
    <w:div w:id="1971587846">
      <w:bodyDiv w:val="1"/>
      <w:marLeft w:val="0"/>
      <w:marRight w:val="0"/>
      <w:marTop w:val="0"/>
      <w:marBottom w:val="0"/>
      <w:divBdr>
        <w:top w:val="none" w:sz="0" w:space="0" w:color="auto"/>
        <w:left w:val="none" w:sz="0" w:space="0" w:color="auto"/>
        <w:bottom w:val="none" w:sz="0" w:space="0" w:color="auto"/>
        <w:right w:val="none" w:sz="0" w:space="0" w:color="auto"/>
      </w:divBdr>
    </w:div>
    <w:div w:id="1984113116">
      <w:bodyDiv w:val="1"/>
      <w:marLeft w:val="0"/>
      <w:marRight w:val="0"/>
      <w:marTop w:val="0"/>
      <w:marBottom w:val="0"/>
      <w:divBdr>
        <w:top w:val="none" w:sz="0" w:space="0" w:color="auto"/>
        <w:left w:val="none" w:sz="0" w:space="0" w:color="auto"/>
        <w:bottom w:val="none" w:sz="0" w:space="0" w:color="auto"/>
        <w:right w:val="none" w:sz="0" w:space="0" w:color="auto"/>
      </w:divBdr>
    </w:div>
    <w:div w:id="2019456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400</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Nohelia Alfaro</dc:creator>
  <cp:lastModifiedBy>Melvin Molina</cp:lastModifiedBy>
  <cp:revision>3</cp:revision>
  <dcterms:created xsi:type="dcterms:W3CDTF">2022-12-19T15:52:00Z</dcterms:created>
  <dcterms:modified xsi:type="dcterms:W3CDTF">2022-12-20T20:44:00Z</dcterms:modified>
</cp:coreProperties>
</file>